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Arial" w:hAnsi="Arial" w:eastAsia="宋体" w:cs="Arial"/>
          <w:b/>
          <w:bCs/>
          <w:color w:val="000000" w:themeColor="text1"/>
          <w:lang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drawing>
          <wp:anchor distT="0" distB="0" distL="114300" distR="114300" simplePos="0" relativeHeight="1020596224" behindDoc="0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244475</wp:posOffset>
            </wp:positionV>
            <wp:extent cx="2265045" cy="770890"/>
            <wp:effectExtent l="0" t="0" r="5715" b="6350"/>
            <wp:wrapNone/>
            <wp:docPr id="137" name="图片 9" descr="271074989_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9" descr="271074989_3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DY</w:t>
      </w:r>
      <w:r>
        <w:rPr>
          <w:rFonts w:hint="eastAsia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115</w:t>
      </w:r>
      <w:r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0 Optional Engines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both"/>
        <w:textAlignment w:val="auto"/>
        <w:outlineLvl w:val="9"/>
        <w:rPr>
          <w:rFonts w:hint="default" w:ascii="Arial Black" w:hAnsi="Arial Black" w:eastAsia="微软雅黑" w:cs="Arial Black"/>
          <w:b w:val="0"/>
          <w:bCs w:val="0"/>
          <w:sz w:val="13"/>
          <w:szCs w:val="13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both"/>
        <w:textAlignment w:val="auto"/>
        <w:outlineLvl w:val="9"/>
        <w:rPr>
          <w:rFonts w:hint="default" w:ascii="Arial Black" w:hAnsi="Arial Black" w:eastAsia="微软雅黑" w:cs="Arial Black"/>
          <w:b w:val="0"/>
          <w:bCs w:val="0"/>
          <w:sz w:val="13"/>
          <w:szCs w:val="13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both"/>
        <w:textAlignment w:val="auto"/>
        <w:outlineLvl w:val="9"/>
        <w:rPr>
          <w:rFonts w:hint="default" w:ascii="Arial Black" w:hAnsi="Arial Black" w:eastAsia="微软雅黑" w:cs="Arial Black"/>
          <w:b w:val="0"/>
          <w:bCs w:val="0"/>
          <w:sz w:val="13"/>
          <w:szCs w:val="13"/>
          <w:highlight w:val="none"/>
          <w:vertAlign w:val="baseline"/>
          <w:lang w:val="en-US" w:eastAsia="zh-CN"/>
        </w:rPr>
      </w:pPr>
    </w:p>
    <w:tbl>
      <w:tblPr>
        <w:tblStyle w:val="9"/>
        <w:tblW w:w="73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2"/>
        <w:gridCol w:w="3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Engine brand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 xml:space="preserve">Perkins 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404D-22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Standard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EURO III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Cooling system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 xml:space="preserve">Water 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ooling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ylinders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4 C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ylinders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Rated power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5.7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K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W (</w:t>
            </w:r>
            <w:r>
              <w:rPr>
                <w:rFonts w:hint="eastAsia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49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HP)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R.P.M.</w:t>
            </w:r>
          </w:p>
        </w:tc>
        <w:tc>
          <w:tcPr>
            <w:tcW w:w="36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26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00 r/min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r>
        <w:rPr>
          <w:rFonts w:hint="eastAsia"/>
          <w:sz w:val="28"/>
          <w:lang w:val="en-US" w:eastAsia="zh-CN"/>
        </w:rPr>
        <w:drawing>
          <wp:anchor distT="0" distB="0" distL="114300" distR="114300" simplePos="0" relativeHeight="1065890816" behindDoc="0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182245</wp:posOffset>
            </wp:positionV>
            <wp:extent cx="2087880" cy="631825"/>
            <wp:effectExtent l="0" t="0" r="0" b="8255"/>
            <wp:wrapNone/>
            <wp:docPr id="140" name="图片 140" descr="QQ图片2016101315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QQ图片201610131539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3182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tbl>
      <w:tblPr>
        <w:tblStyle w:val="9"/>
        <w:tblW w:w="73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6"/>
        <w:gridCol w:w="3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676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Engine brand</w:t>
            </w:r>
          </w:p>
        </w:tc>
        <w:tc>
          <w:tcPr>
            <w:tcW w:w="3664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 xml:space="preserve">KOHLER 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KDI1903TCR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3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Standard</w:t>
            </w:r>
          </w:p>
        </w:tc>
        <w:tc>
          <w:tcPr>
            <w:tcW w:w="36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Terminal EPA Tier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3676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Cooling system</w:t>
            </w:r>
          </w:p>
        </w:tc>
        <w:tc>
          <w:tcPr>
            <w:tcW w:w="3664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 xml:space="preserve">Water 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ooling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3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ylinders</w:t>
            </w:r>
          </w:p>
        </w:tc>
        <w:tc>
          <w:tcPr>
            <w:tcW w:w="36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4 C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ylinders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3676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Rated power</w:t>
            </w:r>
          </w:p>
        </w:tc>
        <w:tc>
          <w:tcPr>
            <w:tcW w:w="3664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42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K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W (57HP)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3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R.P.M.</w:t>
            </w:r>
          </w:p>
        </w:tc>
        <w:tc>
          <w:tcPr>
            <w:tcW w:w="36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26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00 r/min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r>
        <w:rPr>
          <w:rFonts w:hint="eastAsia"/>
          <w:sz w:val="28"/>
          <w:lang w:val="en-US" w:eastAsia="zh-CN"/>
        </w:rPr>
        <w:drawing>
          <wp:anchor distT="0" distB="0" distL="114300" distR="114300" simplePos="0" relativeHeight="1234525184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8255</wp:posOffset>
            </wp:positionV>
            <wp:extent cx="1808480" cy="880110"/>
            <wp:effectExtent l="0" t="0" r="5080" b="3810"/>
            <wp:wrapNone/>
            <wp:docPr id="16" name="图片 1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tbl>
      <w:tblPr>
        <w:tblStyle w:val="9"/>
        <w:tblW w:w="72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7"/>
        <w:gridCol w:w="3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3387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Engine brand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Yanmar 4TNV94L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3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Standard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EURO III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3387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Cooling system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 xml:space="preserve">Water 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ooling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3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ylinders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4 C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ylinders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3387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Rated power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5.5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</w:rPr>
              <w:t>K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W (</w:t>
            </w:r>
            <w:r>
              <w:rPr>
                <w:rFonts w:hint="eastAsia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48</w:t>
            </w:r>
            <w:r>
              <w:rPr>
                <w:rFonts w:hint="default" w:ascii="Arial" w:hAnsi="Arial" w:cs="Arial"/>
                <w:color w:val="843C0B" w:themeColor="accent2" w:themeShade="80"/>
                <w:sz w:val="22"/>
                <w:szCs w:val="22"/>
                <w:lang w:val="en-US" w:eastAsia="zh-CN"/>
              </w:rPr>
              <w:t>HP)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tbl>
      <w:tblPr>
        <w:tblStyle w:val="9"/>
        <w:tblW w:w="8500" w:type="dxa"/>
        <w:tblInd w:w="93" w:type="dxa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6"/>
        <w:gridCol w:w="4264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OLE_LINK3"/>
            <w:r>
              <w:rPr>
                <w:rStyle w:val="7"/>
                <w:rFonts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Model</w:t>
            </w:r>
          </w:p>
        </w:tc>
        <w:tc>
          <w:tcPr>
            <w:tcW w:w="4264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DY1150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Dimension (Lx</w:t>
            </w:r>
            <w:bookmarkStart w:id="1" w:name="_GoBack"/>
            <w:bookmarkEnd w:id="1"/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WxH)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3410mm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*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1500mm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*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2350mm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Max. reach(boom extended)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3540mm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Max. reach(boom retracted)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2910mm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Bucket capacity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600L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Rated loading capacity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1600kg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Tipping load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2600kg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Min. turning radius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2818mm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Ground clearance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330mm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Turning angle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45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Speed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16.5 km/h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Weight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0 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Standard tire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31X15.5-15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Tire pressure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2.8 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tank capacity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70L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Pressure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200bar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Working oil flow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82L/min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Tracking oil flow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117L/min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model(mineral oil)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L-HL46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Fuel tank capacity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32L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Battery capacity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70Ah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Voltage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12v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dvC39a">
    <w:altName w:val="Segoe Print"/>
    <w:panose1 w:val="00000400000000000000"/>
    <w:charset w:val="00"/>
    <w:family w:val="auto"/>
    <w:pitch w:val="default"/>
    <w:sig w:usb0="00000000" w:usb1="00000000" w:usb2="00000000" w:usb3="00000000" w:csb0="80000000" w:csb1="00000000"/>
  </w:font>
  <w:font w:name="Yu Mincho Light">
    <w:altName w:val="Yu Gothic UI Light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Yu Mincho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dobe Devanagari">
    <w:altName w:val="Segoe Print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entury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JCBEu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61D36"/>
    <w:rsid w:val="005577C7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641E89"/>
    <w:rsid w:val="23E42125"/>
    <w:rsid w:val="242A2EF4"/>
    <w:rsid w:val="26E30D68"/>
    <w:rsid w:val="2A6E2DE8"/>
    <w:rsid w:val="2AB67A75"/>
    <w:rsid w:val="2AF260B0"/>
    <w:rsid w:val="2B3C4A0F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D37AF5"/>
    <w:rsid w:val="43FC0428"/>
    <w:rsid w:val="4417366A"/>
    <w:rsid w:val="44946612"/>
    <w:rsid w:val="455163CF"/>
    <w:rsid w:val="45543ECB"/>
    <w:rsid w:val="45A25542"/>
    <w:rsid w:val="4678066D"/>
    <w:rsid w:val="46AF28D2"/>
    <w:rsid w:val="46F92CE8"/>
    <w:rsid w:val="47F96A87"/>
    <w:rsid w:val="48755735"/>
    <w:rsid w:val="48FF3F64"/>
    <w:rsid w:val="49E5784A"/>
    <w:rsid w:val="4C484E13"/>
    <w:rsid w:val="4C760315"/>
    <w:rsid w:val="4E6A518E"/>
    <w:rsid w:val="4F3912C4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C11A31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7051C0"/>
    <w:rsid w:val="603D3E1A"/>
    <w:rsid w:val="60DD78E5"/>
    <w:rsid w:val="611F292D"/>
    <w:rsid w:val="61745009"/>
    <w:rsid w:val="61A95EAE"/>
    <w:rsid w:val="62482283"/>
    <w:rsid w:val="62A71558"/>
    <w:rsid w:val="64515A1D"/>
    <w:rsid w:val="64A43470"/>
    <w:rsid w:val="65A620C3"/>
    <w:rsid w:val="65FE33D5"/>
    <w:rsid w:val="670A4BC7"/>
    <w:rsid w:val="682941D3"/>
    <w:rsid w:val="68666A56"/>
    <w:rsid w:val="68C40EBE"/>
    <w:rsid w:val="6B5277FD"/>
    <w:rsid w:val="6B8A619C"/>
    <w:rsid w:val="6BC252A3"/>
    <w:rsid w:val="6BC73980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880</Words>
  <Characters>4995</Characters>
  <Lines>0</Lines>
  <Paragraphs>0</Paragraphs>
  <ScaleCrop>false</ScaleCrop>
  <LinksUpToDate>false</LinksUpToDate>
  <CharactersWithSpaces>5437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七月1390194712</cp:lastModifiedBy>
  <dcterms:modified xsi:type="dcterms:W3CDTF">2018-04-10T05:30:05Z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