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TL1500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231140</wp:posOffset>
            </wp:positionV>
            <wp:extent cx="2087880" cy="631825"/>
            <wp:effectExtent l="0" t="0" r="0" b="8255"/>
            <wp:wrapNone/>
            <wp:docPr id="10" name="图片 1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1610131539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1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  <w:drawing>
          <wp:inline distT="0" distB="0" distL="114300" distR="114300">
            <wp:extent cx="2086610" cy="541020"/>
            <wp:effectExtent l="0" t="0" r="8890" b="11430"/>
            <wp:docPr id="2" name="图片 2" descr="云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云内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6"/>
        <w:tblW w:w="9859" w:type="dxa"/>
        <w:tblInd w:w="-57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ashSmallGap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7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shd w:val="clear" w:color="auto" w:fill="C0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eastAsia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odel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shd w:val="clear" w:color="auto" w:fill="C0000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 w:bidi="ar-SA"/>
              </w:rPr>
              <w:t>Yunnei YN27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shd w:val="clear" w:color="auto" w:fill="C0000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FFFFF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Kohler KDI1903TCR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Engine power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58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KW(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79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HP)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42KW(56HP)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Rated Speed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 r/p.min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00 r/p.min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  <w:t>Engine cooling way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kern w:val="0"/>
                <w:sz w:val="24"/>
                <w:szCs w:val="24"/>
              </w:rPr>
              <w:t>Water cooling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auto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Number of Cylinders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Engine type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cycle diesel Engine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Times New Roman" w:hAnsi="Times New Roman" w:eastAsia="宋体" w:cs="Times New Roman"/>
                <w:bCs w:val="0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cycle diesel Engine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8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Emission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Standard</w:t>
            </w:r>
          </w:p>
        </w:tc>
        <w:tc>
          <w:tcPr>
            <w:tcW w:w="328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Chinese II</w:t>
            </w:r>
          </w:p>
        </w:tc>
        <w:tc>
          <w:tcPr>
            <w:tcW w:w="328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EPA Tier 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6"/>
          <w:szCs w:val="36"/>
          <w:highlight w:val="none"/>
          <w:vertAlign w:val="baseline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cs="Times New Roman"/>
          <w:b/>
          <w:bCs/>
          <w:sz w:val="36"/>
          <w:szCs w:val="36"/>
          <w:highlight w:val="none"/>
          <w:vertAlign w:val="baseline"/>
          <w:lang w:val="en-US" w:eastAsia="zh-CN"/>
        </w:rPr>
        <w:t>TL1500 Specifications</w:t>
      </w:r>
    </w:p>
    <w:tbl>
      <w:tblPr>
        <w:tblStyle w:val="6"/>
        <w:tblpPr w:leftFromText="180" w:rightFromText="180" w:vertAnchor="text" w:horzAnchor="page" w:tblpX="2027" w:tblpY="549"/>
        <w:tblOverlap w:val="never"/>
        <w:tblW w:w="0" w:type="auto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717"/>
        <w:gridCol w:w="4104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60" w:type="dxa"/>
            <w:gridSpan w:val="3"/>
            <w:tcBorders>
              <w:tl2br w:val="nil"/>
              <w:tr2bl w:val="nil"/>
            </w:tcBorders>
            <w:shd w:val="clear" w:color="auto" w:fill="C0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snapToGrid w:val="0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napToGrid w:val="0"/>
                <w:color w:val="FFFFFF"/>
                <w:kern w:val="0"/>
                <w:sz w:val="28"/>
                <w:szCs w:val="28"/>
                <w:lang w:val="en-US" w:eastAsia="zh-CN"/>
              </w:rPr>
              <w:t xml:space="preserve">TL1500 </w:t>
            </w:r>
            <w:r>
              <w:rPr>
                <w:rFonts w:hint="default" w:ascii="Times New Roman" w:hAnsi="Times New Roman" w:cs="Times New Roman"/>
                <w:b/>
                <w:bCs w:val="0"/>
                <w:snapToGrid w:val="0"/>
                <w:color w:val="FFFFFF"/>
                <w:kern w:val="0"/>
                <w:sz w:val="28"/>
                <w:szCs w:val="28"/>
                <w:lang w:val="en-US" w:eastAsia="zh-CN"/>
              </w:rPr>
              <w:t>Specifications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Overall Dimensions</w:t>
            </w: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Overall Length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Overall Height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Overall Width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Brake System</w:t>
            </w: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Service Brake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Four Wheel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Disk B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rake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Parking Brake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Hand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perate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Braking Type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Air Braking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Axle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With hub reducer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re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Model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bookmarkStart w:id="0" w:name="OLE_LINK6"/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20.5-16</w:t>
            </w:r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, 12ply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Max.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ifting Height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Max.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eight to the 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in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  <w:t>4200mm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Rated Load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500kg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s -1800kgs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Max. Speed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17km/h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Transmission System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Hydraulic 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  <w:t>onverter+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  <w:t xml:space="preserve">rive 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  <w:t>haft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+A</w:t>
            </w:r>
            <w:r>
              <w:rPr>
                <w:rFonts w:hint="default" w:ascii="Times New Roman" w:hAnsi="Times New Roman" w:cs="Times New Roman"/>
                <w:bCs w:val="0"/>
                <w:snapToGrid w:val="0"/>
                <w:color w:val="000000"/>
                <w:kern w:val="0"/>
                <w:sz w:val="21"/>
                <w:szCs w:val="21"/>
              </w:rPr>
              <w:t>xles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Wheelbase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Min Turning Radius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Wheel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Track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1345mm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Weight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436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0kg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ystem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ressure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20Mpa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Working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Hydraulic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Oil Flow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L/min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0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Walking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Hydraulic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Oil Flow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48L/min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center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  <w:vertAlign w:val="baseline"/>
          <w:lang w:val="en-US" w:eastAsia="zh-CN"/>
        </w:rPr>
        <w:t>TL1500 Specifications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dvHC39d">
    <w:panose1 w:val="00000400000000000000"/>
    <w:charset w:val="00"/>
    <w:family w:val="auto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vC39e">
    <w:panose1 w:val="02000000000000000000"/>
    <w:charset w:val="00"/>
    <w:family w:val="auto"/>
    <w:pitch w:val="default"/>
    <w:sig w:usb0="8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:sz w:val="18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-863600</wp:posOffset>
          </wp:positionH>
          <wp:positionV relativeFrom="margin">
            <wp:posOffset>2919095</wp:posOffset>
          </wp:positionV>
          <wp:extent cx="7090410" cy="2816860"/>
          <wp:effectExtent l="1530985" t="0" r="1763395" b="0"/>
          <wp:wrapNone/>
          <wp:docPr id="11" name="WordPictureWatermark408248716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8248716" descr="brand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090410" cy="281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2B3D42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BB77167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465A04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921F1C"/>
    <w:rsid w:val="57C11A31"/>
    <w:rsid w:val="57EB11AA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69359F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D060956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781</Characters>
  <Lines>0</Lines>
  <Paragraphs>0</Paragraphs>
  <TotalTime>1</TotalTime>
  <ScaleCrop>false</ScaleCrop>
  <LinksUpToDate>false</LinksUpToDate>
  <CharactersWithSpaces>848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1EA7FC684FEF404EABCE3B4016F3C6DE</vt:lpwstr>
  </property>
</Properties>
</file>